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5E" w:rsidRDefault="005A225E" w:rsidP="004622F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A225E" w:rsidRDefault="005A225E" w:rsidP="004622F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drawing>
          <wp:inline distT="0" distB="0" distL="0" distR="0">
            <wp:extent cx="2658447" cy="1773141"/>
            <wp:effectExtent l="19050" t="0" r="8553" b="0"/>
            <wp:docPr id="3" name="Obraz 2" descr="C:\Users\Marek\Desktop\Logotypy różne\PZJ_nowe_sam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ek\Desktop\Logotypy różne\PZJ_nowe_sam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04" cy="177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25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225E" w:rsidRDefault="005A225E" w:rsidP="004622F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5A225E" w:rsidRDefault="005A225E" w:rsidP="004622F6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612985" w:rsidRPr="003603FB" w:rsidRDefault="00612985" w:rsidP="004622F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603FB">
        <w:rPr>
          <w:b/>
          <w:sz w:val="36"/>
          <w:szCs w:val="36"/>
          <w:u w:val="single"/>
        </w:rPr>
        <w:t>Regulami</w:t>
      </w:r>
      <w:r w:rsidR="00BF3E3C" w:rsidRPr="003603FB">
        <w:rPr>
          <w:b/>
          <w:sz w:val="36"/>
          <w:szCs w:val="36"/>
          <w:u w:val="single"/>
        </w:rPr>
        <w:t xml:space="preserve">n rozgrywania Mistrzostw Polski  Oldbojów </w:t>
      </w:r>
      <w:r w:rsidRPr="003603FB">
        <w:rPr>
          <w:b/>
          <w:sz w:val="36"/>
          <w:szCs w:val="36"/>
          <w:u w:val="single"/>
        </w:rPr>
        <w:t>w skokach przez przeszkody 20</w:t>
      </w:r>
      <w:r w:rsidR="00C64528" w:rsidRPr="003603FB">
        <w:rPr>
          <w:b/>
          <w:sz w:val="36"/>
          <w:szCs w:val="36"/>
          <w:u w:val="single"/>
        </w:rPr>
        <w:t>20</w:t>
      </w:r>
    </w:p>
    <w:p w:rsidR="00612985" w:rsidRPr="003603FB" w:rsidRDefault="00612985" w:rsidP="004622F6">
      <w:pPr>
        <w:spacing w:after="0" w:line="240" w:lineRule="auto"/>
        <w:rPr>
          <w:sz w:val="28"/>
          <w:szCs w:val="28"/>
        </w:rPr>
      </w:pPr>
    </w:p>
    <w:p w:rsidR="00612985" w:rsidRPr="003603FB" w:rsidRDefault="00612985" w:rsidP="004622F6">
      <w:pPr>
        <w:spacing w:after="0" w:line="240" w:lineRule="auto"/>
        <w:rPr>
          <w:rFonts w:cs="Arial"/>
          <w:sz w:val="28"/>
          <w:szCs w:val="28"/>
          <w:lang w:eastAsia="pl-PL"/>
        </w:rPr>
      </w:pPr>
      <w:r w:rsidRPr="003603FB">
        <w:rPr>
          <w:rFonts w:cs="Arial"/>
          <w:sz w:val="28"/>
          <w:szCs w:val="28"/>
          <w:lang w:eastAsia="pl-PL"/>
        </w:rPr>
        <w:t>Mistrzostwa Polski Oldbojów w skokach przez przeszkody 20</w:t>
      </w:r>
      <w:r w:rsidR="00087F73" w:rsidRPr="003603FB">
        <w:rPr>
          <w:rFonts w:cs="Arial"/>
          <w:sz w:val="28"/>
          <w:szCs w:val="28"/>
          <w:lang w:eastAsia="pl-PL"/>
        </w:rPr>
        <w:t>20</w:t>
      </w:r>
      <w:r w:rsidR="000A2E30" w:rsidRPr="003603FB">
        <w:rPr>
          <w:rFonts w:cs="Arial"/>
          <w:sz w:val="28"/>
          <w:szCs w:val="28"/>
          <w:lang w:eastAsia="pl-PL"/>
        </w:rPr>
        <w:t>, dalej nazywane Mistrzostwami.</w:t>
      </w:r>
    </w:p>
    <w:p w:rsidR="00612985" w:rsidRPr="003603FB" w:rsidRDefault="00612985" w:rsidP="004622F6">
      <w:pPr>
        <w:autoSpaceDE w:val="0"/>
        <w:autoSpaceDN w:val="0"/>
        <w:adjustRightInd w:val="0"/>
        <w:spacing w:after="0" w:line="240" w:lineRule="auto"/>
        <w:rPr>
          <w:rFonts w:cs="Arial"/>
          <w:strike/>
          <w:sz w:val="28"/>
          <w:szCs w:val="28"/>
        </w:rPr>
      </w:pPr>
    </w:p>
    <w:p w:rsidR="00612985" w:rsidRPr="003603FB" w:rsidRDefault="00612985" w:rsidP="004622F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</w:rPr>
        <w:t>Warunki startu w Mistrzostwach:</w:t>
      </w:r>
    </w:p>
    <w:p w:rsidR="00612985" w:rsidRPr="003603FB" w:rsidRDefault="00612985" w:rsidP="004622F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612985" w:rsidRPr="003603FB" w:rsidRDefault="00612985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</w:rPr>
        <w:t xml:space="preserve">W Mistrzostwach mogą startować </w:t>
      </w:r>
      <w:r w:rsidR="006E49FA" w:rsidRPr="003603FB">
        <w:rPr>
          <w:rFonts w:cs="Arial"/>
          <w:b/>
          <w:sz w:val="32"/>
          <w:szCs w:val="32"/>
          <w:u w:val="single"/>
        </w:rPr>
        <w:t xml:space="preserve">zawodniczki i </w:t>
      </w:r>
      <w:r w:rsidRPr="003603FB">
        <w:rPr>
          <w:rFonts w:cs="Arial"/>
          <w:b/>
          <w:sz w:val="32"/>
          <w:szCs w:val="32"/>
          <w:u w:val="single"/>
        </w:rPr>
        <w:t>zawodnicy</w:t>
      </w:r>
      <w:r w:rsidRPr="003603FB">
        <w:rPr>
          <w:rFonts w:cs="Arial"/>
          <w:sz w:val="28"/>
          <w:szCs w:val="28"/>
        </w:rPr>
        <w:t xml:space="preserve">, którzy ukończyli 50 lat. </w:t>
      </w:r>
    </w:p>
    <w:p w:rsidR="00700522" w:rsidRPr="003603FB" w:rsidRDefault="009C3134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  <w:lang w:eastAsia="pl-PL"/>
        </w:rPr>
        <w:t>Mistrzostwa rozgrywane będą w dwóch rundach:</w:t>
      </w:r>
    </w:p>
    <w:p w:rsidR="00700522" w:rsidRPr="003603FB" w:rsidRDefault="00700522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</w:p>
    <w:p w:rsidR="009C3134" w:rsidRPr="003603FB" w:rsidRDefault="009C3134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  <w:r w:rsidRPr="003603FB">
        <w:rPr>
          <w:rFonts w:cs="Arial"/>
          <w:sz w:val="28"/>
          <w:szCs w:val="28"/>
          <w:lang w:eastAsia="pl-PL"/>
        </w:rPr>
        <w:t>SREBRNEJ – wysokość przeszkód w finale do 85 cm</w:t>
      </w:r>
    </w:p>
    <w:p w:rsidR="009C3134" w:rsidRPr="003603FB" w:rsidRDefault="009C3134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  <w:r w:rsidRPr="003603FB">
        <w:rPr>
          <w:rFonts w:cs="Arial"/>
          <w:sz w:val="28"/>
          <w:szCs w:val="28"/>
          <w:lang w:eastAsia="pl-PL"/>
        </w:rPr>
        <w:t>ZŁOTEJ – wysokość przeszkód w finale do 105 cm</w:t>
      </w:r>
    </w:p>
    <w:p w:rsidR="00700522" w:rsidRPr="003603FB" w:rsidRDefault="00700522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</w:p>
    <w:p w:rsidR="009C3134" w:rsidRPr="003603FB" w:rsidRDefault="009C3134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  <w:r w:rsidRPr="003603FB">
        <w:rPr>
          <w:rFonts w:cs="Arial"/>
          <w:sz w:val="28"/>
          <w:szCs w:val="28"/>
          <w:lang w:eastAsia="pl-PL"/>
        </w:rPr>
        <w:t>Zawodnik może startować w jednej, wybranej przed rozpoczęciem rozgrywek rundzie.</w:t>
      </w:r>
    </w:p>
    <w:p w:rsidR="004622F6" w:rsidRPr="003603FB" w:rsidRDefault="004622F6" w:rsidP="004622F6">
      <w:pPr>
        <w:pStyle w:val="Akapitzlist"/>
        <w:spacing w:after="0" w:line="240" w:lineRule="auto"/>
        <w:rPr>
          <w:rFonts w:cs="Arial"/>
          <w:sz w:val="28"/>
          <w:szCs w:val="28"/>
          <w:lang w:eastAsia="pl-PL"/>
        </w:rPr>
      </w:pPr>
    </w:p>
    <w:p w:rsidR="004622F6" w:rsidRPr="003603FB" w:rsidRDefault="00612985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</w:rPr>
        <w:t>W ostatnich 5.</w:t>
      </w:r>
      <w:r w:rsidR="005E29BA" w:rsidRPr="003603FB">
        <w:rPr>
          <w:rFonts w:cs="Arial"/>
          <w:sz w:val="28"/>
          <w:szCs w:val="28"/>
        </w:rPr>
        <w:t xml:space="preserve"> </w:t>
      </w:r>
      <w:r w:rsidRPr="003603FB">
        <w:rPr>
          <w:rFonts w:cs="Arial"/>
          <w:sz w:val="28"/>
          <w:szCs w:val="28"/>
        </w:rPr>
        <w:t>latach uczestnicy Mistrzostw ani ich konie nie brali udziału w konkursach klasy Grand Prix. Zawodnicy będą przed startem składać oświadczenia o startach w biurze zawodów.</w:t>
      </w:r>
    </w:p>
    <w:p w:rsidR="004622F6" w:rsidRPr="003603FB" w:rsidRDefault="005D47AF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</w:rPr>
        <w:t>Nie jest wymagana licencja sportowa i rejestracja w WZJ</w:t>
      </w:r>
      <w:r w:rsidR="001C2A1A" w:rsidRPr="003603FB">
        <w:rPr>
          <w:rFonts w:cs="Arial"/>
          <w:sz w:val="28"/>
          <w:szCs w:val="28"/>
        </w:rPr>
        <w:t>. Dokumentacja (badania oraz ubezpieczenie zgodnie z zapisami PZJ</w:t>
      </w:r>
      <w:r w:rsidR="004622F6" w:rsidRPr="003603FB">
        <w:rPr>
          <w:rFonts w:cs="Arial"/>
          <w:sz w:val="28"/>
          <w:szCs w:val="28"/>
        </w:rPr>
        <w:t>)</w:t>
      </w:r>
    </w:p>
    <w:p w:rsidR="00F515CD" w:rsidRPr="003603FB" w:rsidRDefault="00612985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3603FB">
        <w:rPr>
          <w:rFonts w:cs="Arial"/>
          <w:sz w:val="28"/>
          <w:szCs w:val="28"/>
        </w:rPr>
        <w:t>Wszystkich startujących w Mistrzostwach obowiązują przepisy i Regulaminy PZJ</w:t>
      </w:r>
    </w:p>
    <w:p w:rsidR="001C2A1A" w:rsidRPr="003603FB" w:rsidRDefault="00F515CD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 xml:space="preserve">Zasady rozgrywania i klasyfikacji </w:t>
      </w:r>
    </w:p>
    <w:p w:rsidR="00F515CD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>Zawodnik może startować w jednej kategorii na dwóch koniach z tym, że po zakończeniu konkursów półfinałowych musi wskazać konia startującego w finale. Na drugim koniu może w dniu finału startować w konkursie regionalnym zgodnie z uprawnieniami.</w:t>
      </w:r>
    </w:p>
    <w:p w:rsidR="00D76EA2" w:rsidRDefault="00D76EA2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D76EA2" w:rsidRDefault="00D76EA2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D76EA2" w:rsidRPr="003603FB" w:rsidRDefault="00D76EA2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085CB7" w:rsidRPr="003603FB" w:rsidRDefault="00F515CD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lastRenderedPageBreak/>
        <w:t xml:space="preserve">Kolejność startów: </w:t>
      </w:r>
    </w:p>
    <w:p w:rsidR="00F515CD" w:rsidRPr="003603FB" w:rsidRDefault="00F515CD" w:rsidP="00E90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 xml:space="preserve">I półfinał wg losowania. </w:t>
      </w:r>
    </w:p>
    <w:p w:rsidR="00F515CD" w:rsidRPr="003603FB" w:rsidRDefault="00F515CD" w:rsidP="00E90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>II półfinał:  - w przypadku I półfinału „dokładności” w takiej samej kolejności jak w I półfinale, - w przypadku I półfinału „zwykłego” - w odwrotnej kolejności do miejsc zajętych w I półfinale. *Drugie konie zawodników zostają umieszczone na końcu listy w kolejności zgodniej z kolejnością pierwszych koni.</w:t>
      </w:r>
    </w:p>
    <w:p w:rsidR="00F515CD" w:rsidRPr="003603FB" w:rsidRDefault="00F515CD" w:rsidP="00E902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 xml:space="preserve">I nawrót finału – w odwrotnej kolejności do miejsc zajmowanych po półfinałach (przy równej ilości punktów decyduje wynik II półfinału). </w:t>
      </w:r>
    </w:p>
    <w:p w:rsidR="00085CB7" w:rsidRPr="003603FB" w:rsidRDefault="00F515CD" w:rsidP="00E902CC">
      <w:pPr>
        <w:autoSpaceDE w:val="0"/>
        <w:autoSpaceDN w:val="0"/>
        <w:adjustRightInd w:val="0"/>
        <w:spacing w:after="0" w:line="240" w:lineRule="auto"/>
        <w:ind w:left="708" w:firstLine="708"/>
        <w:rPr>
          <w:sz w:val="28"/>
          <w:szCs w:val="28"/>
        </w:rPr>
      </w:pPr>
      <w:r w:rsidRPr="003603FB">
        <w:rPr>
          <w:sz w:val="28"/>
          <w:szCs w:val="28"/>
        </w:rPr>
        <w:t xml:space="preserve">Warunkiem startu jest ukończenie minimum jednego półfinału. </w:t>
      </w:r>
    </w:p>
    <w:p w:rsidR="00F515CD" w:rsidRPr="003603FB" w:rsidRDefault="00F515CD" w:rsidP="00E902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>II nawrót finału (zmieniony/skrócony parkur) –  minimum 10 najlepszych zawodników (+ zawodnicy w wynikiem punktowym równym wynikowi 10 miejsca) - w odwrotnej kolejności do miejsc zajmowanych po I nawrocie finału (przy równej ilości punktów decyduje wynik I nawrotu).</w:t>
      </w:r>
    </w:p>
    <w:p w:rsidR="00E902CC" w:rsidRPr="003603FB" w:rsidRDefault="00F515CD" w:rsidP="00E902CC">
      <w:pPr>
        <w:autoSpaceDE w:val="0"/>
        <w:autoSpaceDN w:val="0"/>
        <w:adjustRightInd w:val="0"/>
        <w:spacing w:after="0" w:line="240" w:lineRule="auto"/>
        <w:ind w:left="708" w:firstLine="708"/>
        <w:rPr>
          <w:sz w:val="28"/>
          <w:szCs w:val="28"/>
        </w:rPr>
      </w:pPr>
      <w:r w:rsidRPr="003603FB">
        <w:rPr>
          <w:sz w:val="28"/>
          <w:szCs w:val="28"/>
        </w:rPr>
        <w:t xml:space="preserve">Warunkiem startu jest ukończenie minimum jednego półfinału i </w:t>
      </w:r>
      <w:proofErr w:type="spellStart"/>
      <w:r w:rsidRPr="003603FB">
        <w:rPr>
          <w:sz w:val="28"/>
          <w:szCs w:val="28"/>
        </w:rPr>
        <w:t>I</w:t>
      </w:r>
      <w:proofErr w:type="spellEnd"/>
      <w:r w:rsidRPr="003603FB">
        <w:rPr>
          <w:sz w:val="28"/>
          <w:szCs w:val="28"/>
        </w:rPr>
        <w:t xml:space="preserve"> nawrotu </w:t>
      </w:r>
    </w:p>
    <w:p w:rsidR="001C2A1A" w:rsidRPr="003603FB" w:rsidRDefault="00F515CD" w:rsidP="00E902CC">
      <w:pPr>
        <w:autoSpaceDE w:val="0"/>
        <w:autoSpaceDN w:val="0"/>
        <w:adjustRightInd w:val="0"/>
        <w:spacing w:after="0" w:line="240" w:lineRule="auto"/>
        <w:ind w:left="708" w:firstLine="708"/>
        <w:rPr>
          <w:sz w:val="28"/>
          <w:szCs w:val="28"/>
        </w:rPr>
      </w:pPr>
      <w:r w:rsidRPr="003603FB">
        <w:rPr>
          <w:sz w:val="28"/>
          <w:szCs w:val="28"/>
        </w:rPr>
        <w:t xml:space="preserve">finału. </w:t>
      </w:r>
    </w:p>
    <w:p w:rsidR="004622F6" w:rsidRPr="003603FB" w:rsidRDefault="004622F6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F515CD" w:rsidRPr="003603FB" w:rsidRDefault="00F515CD" w:rsidP="004622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603FB">
        <w:rPr>
          <w:sz w:val="28"/>
          <w:szCs w:val="28"/>
        </w:rPr>
        <w:t xml:space="preserve">Klasyfikacja Mistrzostw/Pucharu: 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 w:val="28"/>
          <w:szCs w:val="28"/>
        </w:rPr>
      </w:pPr>
      <w:r w:rsidRPr="003603FB">
        <w:rPr>
          <w:sz w:val="28"/>
          <w:szCs w:val="28"/>
        </w:rPr>
        <w:t xml:space="preserve">Dopuszczalna liczba </w:t>
      </w:r>
      <w:proofErr w:type="spellStart"/>
      <w:r w:rsidRPr="003603FB">
        <w:rPr>
          <w:sz w:val="28"/>
          <w:szCs w:val="28"/>
        </w:rPr>
        <w:t>wyłamań</w:t>
      </w:r>
      <w:proofErr w:type="spellEnd"/>
      <w:r w:rsidRPr="003603FB">
        <w:rPr>
          <w:sz w:val="28"/>
          <w:szCs w:val="28"/>
        </w:rPr>
        <w:t xml:space="preserve"> w półfinałach i finałach, jest zgodna z regulacjami PZJ dotyczącymi zawodów regionalnych.</w:t>
      </w:r>
    </w:p>
    <w:p w:rsidR="004622F6" w:rsidRPr="003603FB" w:rsidRDefault="00F515CD" w:rsidP="00D76EA2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>W przypadku eliminacji/rezygnacji w półfinale zawodnik otrzymuje ilość punktów karnych równą najgorszemu wynikowi punktowemu liczonemu do klasyfikacji w danym półfinale + 10 pkt.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 xml:space="preserve"> W przypadku osiągnięcia jednakowych wyników przez zawodników na miejscach I-III, należy przeprowadzić rozgrywkę na zasadach konkursu zwykłego. 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 xml:space="preserve">Przeszkody w rozgrywce nie będą podwyższane. 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>Pozostali uczestnicy z jednakowymi wynikami sklasyfikowani będą: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 xml:space="preserve"> - w przypadku finału: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 xml:space="preserve"> wg wyniku przejazdu II nawrotu (wynik, czas), a w dalszej kolejności I nawrotu (wynik, czas), </w:t>
      </w:r>
    </w:p>
    <w:p w:rsidR="004622F6" w:rsidRPr="003603FB" w:rsidRDefault="004622F6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>Zawodnicy są klasyfikowani wg sumy punktów karnych zgromadzonych w konkursach półfinałowych i finale z zachowaniem zasad klasyfikacji w przypadku rozgrywki.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3603FB">
        <w:rPr>
          <w:sz w:val="28"/>
          <w:szCs w:val="28"/>
        </w:rPr>
        <w:t xml:space="preserve">Klasyfikuje się tylko zawodników, którzy ukończyli minimum jeden półfinał i </w:t>
      </w:r>
      <w:proofErr w:type="spellStart"/>
      <w:r w:rsidRPr="003603FB">
        <w:rPr>
          <w:sz w:val="28"/>
          <w:szCs w:val="28"/>
        </w:rPr>
        <w:t>I</w:t>
      </w:r>
      <w:proofErr w:type="spellEnd"/>
      <w:r w:rsidRPr="003603FB">
        <w:rPr>
          <w:sz w:val="28"/>
          <w:szCs w:val="28"/>
        </w:rPr>
        <w:t xml:space="preserve"> nawrót finału.</w:t>
      </w:r>
    </w:p>
    <w:p w:rsidR="00F515CD" w:rsidRPr="003603FB" w:rsidRDefault="00F515CD" w:rsidP="004622F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85CB7" w:rsidRPr="003603FB" w:rsidRDefault="006E49FA" w:rsidP="004622F6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noProof/>
          <w:sz w:val="28"/>
          <w:szCs w:val="28"/>
          <w:lang w:eastAsia="pl-PL"/>
        </w:rPr>
      </w:pPr>
      <w:r w:rsidRPr="003603FB">
        <w:rPr>
          <w:sz w:val="28"/>
          <w:szCs w:val="28"/>
        </w:rPr>
        <w:t>Dekorowani</w:t>
      </w:r>
      <w:r w:rsidR="00F515CD" w:rsidRPr="003603FB">
        <w:rPr>
          <w:sz w:val="28"/>
          <w:szCs w:val="28"/>
        </w:rPr>
        <w:t xml:space="preserve"> będą wszyscy zawodnicy, którzy ukończyli Mistrzostwa.</w:t>
      </w:r>
      <w:r w:rsidR="00F515CD" w:rsidRPr="003603FB">
        <w:rPr>
          <w:rFonts w:eastAsia="Times New Roman" w:cs="Arial"/>
          <w:sz w:val="28"/>
          <w:szCs w:val="28"/>
          <w:lang w:eastAsia="pl-PL"/>
        </w:rPr>
        <w:t xml:space="preserve"> Nagrodzeni będą wszyscy zawodnicy, którzy ukończyli obydwa nawroty konkursu.</w:t>
      </w:r>
      <w:r w:rsidR="00F515CD" w:rsidRPr="003603FB">
        <w:rPr>
          <w:rFonts w:cs="Arial"/>
          <w:noProof/>
          <w:sz w:val="28"/>
          <w:szCs w:val="28"/>
          <w:lang w:eastAsia="pl-PL"/>
        </w:rPr>
        <w:t xml:space="preserve">       </w:t>
      </w:r>
    </w:p>
    <w:p w:rsidR="00085CB7" w:rsidRPr="003603FB" w:rsidRDefault="00085CB7" w:rsidP="004622F6">
      <w:pPr>
        <w:spacing w:after="0" w:line="240" w:lineRule="auto"/>
        <w:rPr>
          <w:rFonts w:cs="Arial"/>
          <w:noProof/>
          <w:sz w:val="28"/>
          <w:szCs w:val="28"/>
          <w:lang w:eastAsia="pl-PL"/>
        </w:rPr>
      </w:pPr>
    </w:p>
    <w:p w:rsidR="00F515CD" w:rsidRPr="003603FB" w:rsidRDefault="00F515CD" w:rsidP="004622F6">
      <w:pPr>
        <w:spacing w:after="0" w:line="240" w:lineRule="auto"/>
        <w:rPr>
          <w:rFonts w:cs="Arial"/>
          <w:noProof/>
          <w:sz w:val="28"/>
          <w:szCs w:val="28"/>
          <w:lang w:eastAsia="pl-PL"/>
        </w:rPr>
      </w:pPr>
      <w:r w:rsidRPr="003603FB">
        <w:rPr>
          <w:rFonts w:cs="Arial"/>
          <w:noProof/>
          <w:sz w:val="28"/>
          <w:szCs w:val="28"/>
          <w:lang w:eastAsia="pl-PL"/>
        </w:rPr>
        <w:t xml:space="preserve">          </w:t>
      </w:r>
    </w:p>
    <w:p w:rsidR="00F515CD" w:rsidRPr="00D76EA2" w:rsidRDefault="00F515CD" w:rsidP="004622F6">
      <w:pPr>
        <w:spacing w:after="0" w:line="240" w:lineRule="auto"/>
        <w:ind w:left="708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D76EA2">
        <w:rPr>
          <w:rFonts w:cs="Arial"/>
          <w:b/>
          <w:noProof/>
          <w:sz w:val="32"/>
          <w:szCs w:val="32"/>
          <w:lang w:eastAsia="pl-PL"/>
        </w:rPr>
        <w:t>Organizator zapewnia:</w:t>
      </w:r>
    </w:p>
    <w:p w:rsidR="00F515CD" w:rsidRPr="00D76EA2" w:rsidRDefault="00F515CD" w:rsidP="004622F6">
      <w:pPr>
        <w:spacing w:after="0" w:line="240" w:lineRule="auto"/>
        <w:ind w:left="708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D76EA2">
        <w:rPr>
          <w:rFonts w:cs="Arial"/>
          <w:b/>
          <w:noProof/>
          <w:sz w:val="32"/>
          <w:szCs w:val="32"/>
          <w:lang w:eastAsia="pl-PL"/>
        </w:rPr>
        <w:t>- tradycyjnie puchary, flots, derka</w:t>
      </w:r>
    </w:p>
    <w:p w:rsidR="00F515CD" w:rsidRPr="00D76EA2" w:rsidRDefault="00F515CD" w:rsidP="004622F6">
      <w:pPr>
        <w:spacing w:after="0" w:line="240" w:lineRule="auto"/>
        <w:ind w:left="708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D76EA2">
        <w:rPr>
          <w:rFonts w:cs="Arial"/>
          <w:b/>
          <w:noProof/>
          <w:sz w:val="32"/>
          <w:szCs w:val="32"/>
          <w:lang w:eastAsia="pl-PL"/>
        </w:rPr>
        <w:t>- nagrody rzeczowe i finansowe</w:t>
      </w:r>
    </w:p>
    <w:p w:rsidR="006F15B8" w:rsidRPr="00D76EA2" w:rsidRDefault="00F515CD" w:rsidP="00D76EA2">
      <w:pPr>
        <w:spacing w:after="0" w:line="240" w:lineRule="auto"/>
        <w:ind w:left="708"/>
        <w:jc w:val="center"/>
        <w:rPr>
          <w:rFonts w:cs="Arial"/>
          <w:b/>
          <w:noProof/>
          <w:sz w:val="32"/>
          <w:szCs w:val="32"/>
          <w:lang w:eastAsia="pl-PL"/>
        </w:rPr>
      </w:pPr>
      <w:r w:rsidRPr="00D76EA2">
        <w:rPr>
          <w:rFonts w:cs="Arial"/>
          <w:b/>
          <w:noProof/>
          <w:sz w:val="32"/>
          <w:szCs w:val="32"/>
          <w:lang w:eastAsia="pl-PL"/>
        </w:rPr>
        <w:t>- miłą przyjacielską atmosferę</w:t>
      </w:r>
    </w:p>
    <w:sectPr w:rsidR="006F15B8" w:rsidRPr="00D76EA2" w:rsidSect="00085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DC3"/>
    <w:multiLevelType w:val="hybridMultilevel"/>
    <w:tmpl w:val="631C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1B47"/>
    <w:multiLevelType w:val="hybridMultilevel"/>
    <w:tmpl w:val="D19E568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ABA2F68"/>
    <w:multiLevelType w:val="hybridMultilevel"/>
    <w:tmpl w:val="D702FB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5861FA"/>
    <w:multiLevelType w:val="hybridMultilevel"/>
    <w:tmpl w:val="589CB8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136AE3"/>
    <w:multiLevelType w:val="hybridMultilevel"/>
    <w:tmpl w:val="B8B6D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2985"/>
    <w:rsid w:val="000167B5"/>
    <w:rsid w:val="00017A4A"/>
    <w:rsid w:val="00062BCF"/>
    <w:rsid w:val="00085CB7"/>
    <w:rsid w:val="00087F73"/>
    <w:rsid w:val="00091787"/>
    <w:rsid w:val="000A2E30"/>
    <w:rsid w:val="00166911"/>
    <w:rsid w:val="001C2A1A"/>
    <w:rsid w:val="002B124D"/>
    <w:rsid w:val="002C5F1B"/>
    <w:rsid w:val="00316D89"/>
    <w:rsid w:val="003603FB"/>
    <w:rsid w:val="003D369B"/>
    <w:rsid w:val="004622F6"/>
    <w:rsid w:val="004F7869"/>
    <w:rsid w:val="005A225E"/>
    <w:rsid w:val="005D47AF"/>
    <w:rsid w:val="005E29BA"/>
    <w:rsid w:val="00612985"/>
    <w:rsid w:val="0061537D"/>
    <w:rsid w:val="00670976"/>
    <w:rsid w:val="006E49FA"/>
    <w:rsid w:val="006F15B8"/>
    <w:rsid w:val="0070044C"/>
    <w:rsid w:val="00700522"/>
    <w:rsid w:val="007717D0"/>
    <w:rsid w:val="00802399"/>
    <w:rsid w:val="008C2164"/>
    <w:rsid w:val="009368B3"/>
    <w:rsid w:val="009754E9"/>
    <w:rsid w:val="00990149"/>
    <w:rsid w:val="009C3134"/>
    <w:rsid w:val="009D678D"/>
    <w:rsid w:val="00BF2B18"/>
    <w:rsid w:val="00BF3E3C"/>
    <w:rsid w:val="00C64528"/>
    <w:rsid w:val="00CB623A"/>
    <w:rsid w:val="00D76EA2"/>
    <w:rsid w:val="00E84FB7"/>
    <w:rsid w:val="00E902CC"/>
    <w:rsid w:val="00EF2B4D"/>
    <w:rsid w:val="00F515CD"/>
    <w:rsid w:val="00F8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2985"/>
    <w:pPr>
      <w:ind w:left="720"/>
      <w:contextualSpacing/>
    </w:pPr>
  </w:style>
  <w:style w:type="character" w:styleId="Hipercze">
    <w:name w:val="Hyperlink"/>
    <w:uiPriority w:val="99"/>
    <w:rsid w:val="0061298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2020-07-15T07:40:00Z</dcterms:created>
  <dcterms:modified xsi:type="dcterms:W3CDTF">2020-07-15T07:40:00Z</dcterms:modified>
</cp:coreProperties>
</file>